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АДМИНИСТРАЦИЯ  ЕЛЕНИНСКОГО СЕЛЬСКОГО ПОСЕЛЕНИЯ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КАРТАЛИНСКИЙ МУНИЦИПАЛЬНЫЙ РАЙОН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>22.04.2014г.                                                          № 17                                                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   </w:t>
      </w:r>
    </w:p>
    <w:p>
      <w:pPr>
        <w:pStyle w:val="Style16"/>
        <w:spacing w:before="0" w:after="0"/>
        <w:rPr/>
      </w:pPr>
      <w:r>
        <w:rPr>
          <w:b/>
          <w:sz w:val="28"/>
        </w:rPr>
        <w:t>«</w:t>
      </w:r>
      <w:r>
        <w:rPr>
          <w:sz w:val="28"/>
        </w:rPr>
        <w:t>Об утверждении муниципальной целевой программы</w:t>
      </w:r>
    </w:p>
    <w:p>
      <w:pPr>
        <w:pStyle w:val="Style16"/>
        <w:spacing w:before="0" w:after="0"/>
        <w:rPr/>
      </w:pPr>
      <w:r>
        <w:rPr/>
        <w:t> </w:t>
      </w:r>
      <w:r>
        <w:rPr>
          <w:sz w:val="28"/>
        </w:rPr>
        <w:t xml:space="preserve">«По вопросам обеспечения пожарной безопасности </w:t>
      </w:r>
    </w:p>
    <w:p>
      <w:pPr>
        <w:pStyle w:val="Style16"/>
        <w:spacing w:before="0" w:after="0"/>
        <w:rPr>
          <w:sz w:val="28"/>
        </w:rPr>
      </w:pPr>
      <w:r>
        <w:rPr>
          <w:sz w:val="28"/>
        </w:rPr>
        <w:t xml:space="preserve">на территории  Еленинского сельского поселения </w:t>
      </w:r>
    </w:p>
    <w:p>
      <w:pPr>
        <w:pStyle w:val="Style16"/>
        <w:spacing w:before="0" w:after="0"/>
        <w:rPr/>
      </w:pPr>
      <w:r>
        <w:rPr/>
        <w:t> </w:t>
      </w:r>
      <w:r>
        <w:rPr>
          <w:sz w:val="28"/>
        </w:rPr>
        <w:t>на  2014-2016 годы</w:t>
      </w:r>
      <w:r>
        <w:rPr>
          <w:b/>
          <w:sz w:val="28"/>
        </w:rPr>
        <w:t xml:space="preserve">» 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В целях повышения эффективности проведения в 2013-2015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 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 Еленинского сельского поселения,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center"/>
        <w:rPr/>
      </w:pPr>
      <w:r>
        <w:rPr>
          <w:b/>
          <w:sz w:val="28"/>
        </w:rPr>
        <w:t>ПОСТАНОВЛЯЮ</w:t>
      </w:r>
      <w:r>
        <w:rPr>
          <w:sz w:val="28"/>
        </w:rPr>
        <w:t>: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1. Утвердить прилагаемую Программу «По вопросам обеспечения пожарной безопасности на территории Еленинского сельского поселения на 2014-2016 годы».</w:t>
      </w:r>
    </w:p>
    <w:p>
      <w:pPr>
        <w:pStyle w:val="Style16"/>
        <w:spacing w:before="0" w:after="0"/>
        <w:ind w:left="0" w:right="0" w:firstLine="709"/>
        <w:jc w:val="both"/>
        <w:rPr>
          <w:sz w:val="28"/>
        </w:rPr>
      </w:pPr>
      <w:r>
        <w:rPr>
          <w:sz w:val="28"/>
        </w:rPr>
        <w:t>2. Заместителю главы по финансовым вопросам Еленинского сельского поселения  при формировании бюджетов муниципального образования на 2014-2016 годы предусматривать средства на реализацию Программы «По вопросам обеспечения  пожарной безопасности на территории Еленинского сельского поселения на 2014-2016г».</w:t>
      </w:r>
    </w:p>
    <w:p>
      <w:pPr>
        <w:pStyle w:val="Style16"/>
        <w:spacing w:lineRule="auto" w:line="276" w:before="0" w:after="0"/>
        <w:rPr/>
      </w:pPr>
      <w:r>
        <w:rPr/>
        <w:t xml:space="preserve">           </w:t>
      </w:r>
      <w:r>
        <w:rPr>
          <w:sz w:val="28"/>
        </w:rPr>
        <w:t xml:space="preserve">3  Настоящее  постановление  вступает в силу после его официального обнародования на официальном сайте муниципального образования  Еленинского сельского поселения  </w:t>
      </w:r>
      <w:r>
        <w:rPr>
          <w:sz w:val="28"/>
          <w:lang w:val="en-US"/>
        </w:rPr>
        <w:t>eleninskoe</w:t>
      </w:r>
      <w:r>
        <w:rPr>
          <w:sz w:val="28"/>
        </w:rPr>
        <w:t>.</w:t>
      </w:r>
      <w:r>
        <w:rPr>
          <w:sz w:val="28"/>
          <w:lang w:val="en-US"/>
        </w:rPr>
        <w:t>eps</w:t>
      </w:r>
      <w:r>
        <w:rPr>
          <w:sz w:val="28"/>
        </w:rPr>
        <w:t>.74.</w:t>
      </w:r>
      <w:r>
        <w:rPr>
          <w:sz w:val="28"/>
          <w:lang w:val="en-US"/>
        </w:rPr>
        <w:t>ru</w:t>
      </w:r>
    </w:p>
    <w:p>
      <w:pPr>
        <w:pStyle w:val="Style16"/>
        <w:spacing w:lineRule="auto" w:line="276" w:before="0" w:after="0"/>
        <w:rPr/>
      </w:pPr>
      <w:r>
        <w:rPr/>
        <w:t xml:space="preserve">             </w:t>
      </w:r>
      <w:r>
        <w:rPr>
          <w:sz w:val="28"/>
        </w:rPr>
        <w:t>4. Контроль  за  исполнением настоящего постановления оставляю за собой.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 xml:space="preserve">  </w:t>
      </w:r>
    </w:p>
    <w:p>
      <w:pPr>
        <w:pStyle w:val="Style16"/>
        <w:spacing w:before="0" w:after="0"/>
        <w:jc w:val="both"/>
        <w:rPr/>
      </w:pPr>
      <w:r>
        <w:rPr/>
        <w:t xml:space="preserve">           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/>
      </w:pPr>
      <w:r>
        <w:rPr/>
        <w:t> </w:t>
      </w:r>
    </w:p>
    <w:p>
      <w:pPr>
        <w:pStyle w:val="Style16"/>
        <w:spacing w:before="0" w:after="0"/>
        <w:jc w:val="both"/>
        <w:rPr>
          <w:sz w:val="28"/>
        </w:rPr>
      </w:pPr>
      <w:r>
        <w:rPr>
          <w:sz w:val="28"/>
        </w:rPr>
        <w:t>Глава  Еленинского сельского поселения                                  В.А.Цыбанов</w:t>
      </w:r>
    </w:p>
    <w:p>
      <w:pPr>
        <w:pStyle w:val="Style16"/>
        <w:spacing w:before="0" w:after="0"/>
        <w:ind w:left="5398" w:right="0" w:hanging="0"/>
        <w:rPr/>
      </w:pPr>
      <w:r>
        <w:rPr/>
        <w:t> </w:t>
      </w:r>
    </w:p>
    <w:p>
      <w:pPr>
        <w:pStyle w:val="Style16"/>
        <w:spacing w:before="0" w:after="0"/>
        <w:ind w:left="5398" w:right="0" w:hanging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ind w:left="5398" w:right="0" w:hanging="0"/>
        <w:rPr/>
      </w:pPr>
      <w:r>
        <w:rPr/>
        <w:t> </w:t>
      </w:r>
    </w:p>
    <w:p>
      <w:pPr>
        <w:pStyle w:val="Style16"/>
        <w:spacing w:before="0" w:after="0"/>
        <w:ind w:left="5398" w:right="0" w:hanging="0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>          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</w:rPr>
        <w:t xml:space="preserve">Утверждена Постановлением </w:t>
      </w:r>
    </w:p>
    <w:p>
      <w:pPr>
        <w:pStyle w:val="Style16"/>
        <w:spacing w:before="0" w:after="0"/>
        <w:ind w:left="5398" w:right="0" w:hanging="0"/>
        <w:rPr/>
      </w:pPr>
      <w:r>
        <w:rPr/>
        <w:t xml:space="preserve">                   </w:t>
      </w:r>
      <w:r>
        <w:rPr>
          <w:sz w:val="24"/>
        </w:rPr>
        <w:t xml:space="preserve">главы  Еленинского сельского </w:t>
      </w:r>
    </w:p>
    <w:p>
      <w:pPr>
        <w:pStyle w:val="Style16"/>
        <w:spacing w:before="0" w:after="0"/>
        <w:ind w:left="5398" w:right="0" w:hanging="0"/>
        <w:rPr/>
      </w:pPr>
      <w:r>
        <w:rPr/>
        <w:t xml:space="preserve">                   </w:t>
      </w:r>
      <w:r>
        <w:rPr>
          <w:sz w:val="24"/>
        </w:rPr>
        <w:t>поселения  № 17 от 22.04.2014г</w:t>
      </w:r>
    </w:p>
    <w:p>
      <w:pPr>
        <w:pStyle w:val="Style16"/>
        <w:spacing w:before="0" w:after="0"/>
        <w:ind w:left="5398" w:right="0" w:hanging="0"/>
        <w:jc w:val="right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48"/>
        </w:rPr>
      </w:pPr>
      <w:r>
        <w:rPr>
          <w:b/>
          <w:sz w:val="48"/>
        </w:rPr>
        <w:t>МУНИЦИПАЛЬНАЯ ПРОГРАММА</w:t>
      </w:r>
    </w:p>
    <w:p>
      <w:pPr>
        <w:pStyle w:val="Style16"/>
        <w:spacing w:before="0" w:after="0"/>
        <w:jc w:val="center"/>
        <w:rPr>
          <w:b/>
          <w:sz w:val="48"/>
        </w:rPr>
      </w:pPr>
      <w:r>
        <w:rPr>
          <w:b/>
          <w:sz w:val="48"/>
        </w:rPr>
        <w:t xml:space="preserve">«По вопросам обеспечения пожарной </w:t>
      </w:r>
    </w:p>
    <w:p>
      <w:pPr>
        <w:pStyle w:val="Style16"/>
        <w:spacing w:before="0" w:after="0"/>
        <w:jc w:val="center"/>
        <w:rPr>
          <w:b/>
          <w:sz w:val="48"/>
        </w:rPr>
      </w:pPr>
      <w:r>
        <w:rPr>
          <w:b/>
          <w:sz w:val="48"/>
        </w:rPr>
        <w:t xml:space="preserve">безопасности на территории </w:t>
      </w:r>
    </w:p>
    <w:p>
      <w:pPr>
        <w:pStyle w:val="Style16"/>
        <w:spacing w:before="0" w:after="0"/>
        <w:jc w:val="center"/>
        <w:rPr>
          <w:b/>
          <w:sz w:val="48"/>
        </w:rPr>
      </w:pPr>
      <w:r>
        <w:rPr>
          <w:b/>
          <w:sz w:val="48"/>
        </w:rPr>
        <w:t>Еленинского сельского поселения</w:t>
      </w:r>
    </w:p>
    <w:p>
      <w:pPr>
        <w:pStyle w:val="Style16"/>
        <w:spacing w:before="0" w:after="0"/>
        <w:jc w:val="center"/>
        <w:rPr/>
      </w:pPr>
      <w:r>
        <w:rPr/>
        <w:t xml:space="preserve">   </w:t>
      </w:r>
      <w:r>
        <w:rPr>
          <w:b/>
          <w:sz w:val="48"/>
        </w:rPr>
        <w:t>на 2014-2016 годы»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rPr/>
      </w:pPr>
      <w:r>
        <w:rPr/>
        <w:t xml:space="preserve">                                            </w:t>
      </w:r>
      <w:r>
        <w:rPr>
          <w:b/>
          <w:sz w:val="32"/>
        </w:rPr>
        <w:t>С. Еленинка  </w:t>
      </w:r>
    </w:p>
    <w:p>
      <w:pPr>
        <w:pStyle w:val="Style16"/>
        <w:spacing w:before="0" w:after="0"/>
        <w:rPr/>
      </w:pPr>
      <w:r>
        <w:rPr/>
        <w:t>                                                    </w:t>
      </w:r>
      <w:r>
        <w:rPr>
          <w:b/>
          <w:sz w:val="32"/>
        </w:rPr>
        <w:t>2014г</w:t>
      </w:r>
      <w:r>
        <w:rPr>
          <w:sz w:val="32"/>
        </w:rPr>
        <w:t>.</w:t>
      </w:r>
    </w:p>
    <w:p>
      <w:pPr>
        <w:pStyle w:val="Style16"/>
        <w:spacing w:before="0" w:after="0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4"/>
        </w:rPr>
      </w:pPr>
      <w:r>
        <w:rPr>
          <w:b/>
          <w:sz w:val="24"/>
        </w:rPr>
        <w:t xml:space="preserve">Паспорт </w:t>
      </w:r>
    </w:p>
    <w:p>
      <w:pPr>
        <w:pStyle w:val="Style16"/>
        <w:spacing w:before="0" w:after="0"/>
        <w:jc w:val="center"/>
        <w:rPr>
          <w:b/>
          <w:sz w:val="24"/>
        </w:rPr>
      </w:pPr>
      <w:r>
        <w:rPr>
          <w:b/>
          <w:sz w:val="24"/>
        </w:rPr>
        <w:t>муниципальной программы  «По вопросам обеспечения пожарной безопасности на территории  Еленинского сельского поселения 2014-2016 годы»</w:t>
      </w:r>
    </w:p>
    <w:tbl>
      <w:tblPr>
        <w:tblW w:w="921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255"/>
        <w:gridCol w:w="5955"/>
      </w:tblGrid>
      <w:tr>
        <w:trPr/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«По вопросам обеспечения пожарной безопасности на территории Еленинского сельского поселения  на 2014-2016 годы»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Основной разработчик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Еленинского сельского поселения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Еленинского сельского поселения от пожаров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Сроки реализации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с 15.05.2014 г по 31.12.2016 г.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Перечень основных мероприятий    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Еленинского сельского поселения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 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мероприятий осуществляется за счет средств бюджета Еленинского сельского поселения Мероприятия Программы и объемы их финансирования подлежат ежегодной корректировке:</w:t>
            </w:r>
          </w:p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- 2014 г. – 500000 руб.;</w:t>
            </w:r>
          </w:p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- 2015 г. – 550000 руб.;</w:t>
            </w:r>
          </w:p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- 2016 г. – 600000 руб.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ind w:left="180" w:right="180" w:hanging="0"/>
              <w:jc w:val="both"/>
              <w:rPr>
                <w:sz w:val="24"/>
              </w:rPr>
            </w:pPr>
            <w:r>
              <w:rPr>
                <w:sz w:val="24"/>
              </w:rPr>
              <w:t>Укрепление пожарной безопасности территории Еленинского сельского поселения, снижение количества пожаров, гибели и травмирования людей при пожарах, достигаемое за счет  качественного обеспечения органами местного самоуправления первичных мер пожарной безопасности;</w:t>
            </w:r>
          </w:p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-  относительное сокращение материального ущерба от   пожаров</w:t>
            </w:r>
          </w:p>
        </w:tc>
      </w:tr>
      <w:tr>
        <w:trPr/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Программы осуществляет глава Еленинского сельского поселения</w:t>
            </w:r>
          </w:p>
        </w:tc>
      </w:tr>
    </w:tbl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jc w:val="center"/>
        <w:rPr>
          <w:b/>
          <w:sz w:val="24"/>
        </w:rPr>
      </w:pPr>
      <w:r>
        <w:rPr>
          <w:b/>
          <w:sz w:val="24"/>
        </w:rPr>
        <w:t>1. Общее положение</w:t>
      </w:r>
    </w:p>
    <w:p>
      <w:pPr>
        <w:pStyle w:val="Style16"/>
        <w:spacing w:before="0" w:after="0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1.1. Муниципальная целевая программа «По вопросам обеспечения пожарной безопасности на территории Еленинского сельского поселения на 2014-2016 годы» (далее - Программа) определяет направление и механизмы реализации полномочий по обеспечению первичных мер пожарной безопасности на территории Еленинского сельского поселения , усиления противопожарной защиты населения и материальных ценностей..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1.2. Программа разработана в соответствии с нормативными актами Российской Федерации и  муниципальными нормативными актами: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>
          <w:sz w:val="24"/>
        </w:rPr>
        <w:t xml:space="preserve">- Федеральным </w:t>
      </w:r>
      <w:hyperlink r:id="rId2">
        <w:r>
          <w:rPr>
            <w:rStyle w:val="Style14"/>
            <w:strike w:val="false"/>
            <w:dstrike w:val="false"/>
            <w:sz w:val="24"/>
            <w:u w:val="none"/>
            <w:effect w:val="none"/>
          </w:rPr>
          <w:t>законом</w:t>
        </w:r>
      </w:hyperlink>
      <w:r>
        <w:rPr/>
        <w:t xml:space="preserve"> </w:t>
      </w:r>
      <w:r>
        <w:rPr>
          <w:sz w:val="24"/>
        </w:rPr>
        <w:t>от 6 октября 2003 г. № 131-ФЗ «Об общих принципах организации местного самоуправления в Российской Федерации»;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>
          <w:sz w:val="24"/>
        </w:rPr>
        <w:t xml:space="preserve">- Федеральным </w:t>
      </w:r>
      <w:hyperlink r:id="rId3">
        <w:r>
          <w:rPr>
            <w:rStyle w:val="Style14"/>
            <w:strike w:val="false"/>
            <w:dstrike w:val="false"/>
            <w:sz w:val="24"/>
            <w:u w:val="none"/>
            <w:effect w:val="none"/>
          </w:rPr>
          <w:t>законом</w:t>
        </w:r>
      </w:hyperlink>
      <w:r>
        <w:rPr/>
        <w:t xml:space="preserve"> </w:t>
      </w:r>
      <w:r>
        <w:rPr>
          <w:sz w:val="24"/>
        </w:rPr>
        <w:t>от 21 декабря 1994 г. № 69-ФЗ «О пожарной безопасности»;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-Федеральным законом от 22 июля 2008г. № 123-ФЗ «Технический регламент о требованиях пожарной безопасности»</w:t>
      </w:r>
    </w:p>
    <w:p>
      <w:pPr>
        <w:pStyle w:val="Style16"/>
        <w:spacing w:before="24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2. Содержание проблемы и обоснование необходимости ее</w:t>
      </w:r>
    </w:p>
    <w:p>
      <w:pPr>
        <w:pStyle w:val="Style16"/>
        <w:spacing w:before="0" w:after="24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решения программными методами</w:t>
      </w:r>
    </w:p>
    <w:p>
      <w:pPr>
        <w:pStyle w:val="Style16"/>
        <w:jc w:val="both"/>
        <w:rPr/>
      </w:pPr>
      <w:r>
        <w:rPr/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Еленинского сельского поселения ведется определенная работа по предупреждению пожаров: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-ведется периодическое освещение в средствах массовой информации документов по указанной тематике.</w:t>
      </w:r>
    </w:p>
    <w:p>
      <w:pPr>
        <w:pStyle w:val="Style16"/>
        <w:spacing w:lineRule="auto" w:line="276"/>
        <w:jc w:val="both"/>
        <w:rPr/>
      </w:pPr>
      <w:r>
        <w:rPr/>
        <w:t xml:space="preserve">           </w:t>
      </w:r>
      <w:r>
        <w:rPr>
          <w:sz w:val="24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6) обеспечение беспрепятственного проезда пожарной техники к месту пожара;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7)  обеспечение связи и оповещения населения о пожаре;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>
      <w:pPr>
        <w:pStyle w:val="Style16"/>
        <w:ind w:left="0" w:right="0" w:firstLine="709"/>
        <w:jc w:val="both"/>
        <w:rPr>
          <w:sz w:val="24"/>
        </w:rPr>
      </w:pPr>
      <w:r>
        <w:rPr>
          <w:sz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Разработка и принятие настоящей Программы позволят поэтапно решать обозначенные вопросы.</w:t>
      </w:r>
    </w:p>
    <w:p>
      <w:pPr>
        <w:pStyle w:val="Style16"/>
        <w:spacing w:before="0" w:after="0"/>
        <w:ind w:left="0" w:right="0" w:firstLine="709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3. Основные цели и задачи реализации Программы</w:t>
      </w:r>
    </w:p>
    <w:p>
      <w:pPr>
        <w:pStyle w:val="Style16"/>
        <w:spacing w:before="0" w:after="0"/>
        <w:ind w:left="0" w:right="0" w:firstLine="709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3.1. Основной целью Программы является усиление системы противопожарной защиты Еленинского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>
      <w:pPr>
        <w:pStyle w:val="Style16"/>
        <w:spacing w:before="0" w:after="0"/>
        <w:ind w:left="0" w:right="0" w:firstLine="709"/>
        <w:rPr>
          <w:sz w:val="24"/>
        </w:rPr>
      </w:pPr>
      <w:r>
        <w:rPr>
          <w:sz w:val="24"/>
        </w:rPr>
        <w:t>3.2. Для ее достижения необходимо решение следующих основных задач: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3.3.Период действия Программы - 3 года 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Еленинского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4. Ресурсное обеспечение Программы</w:t>
      </w:r>
    </w:p>
    <w:p>
      <w:pPr>
        <w:pStyle w:val="Style16"/>
        <w:spacing w:before="0" w:after="0"/>
        <w:ind w:left="0" w:right="0" w:firstLine="709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4.1. Программа реализуется за счет средств Еленинского сельского поселения.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4.2. Объем средств может ежегодно уточняться в установленном порядке.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 xml:space="preserve">5. Организация управления Программой и </w:t>
      </w:r>
    </w:p>
    <w:p>
      <w:pPr>
        <w:pStyle w:val="Style16"/>
        <w:spacing w:before="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контроль за ходом ее реализации</w:t>
      </w:r>
    </w:p>
    <w:p>
      <w:pPr>
        <w:pStyle w:val="Style16"/>
        <w:spacing w:before="0" w:after="0"/>
        <w:ind w:left="0" w:right="0" w:firstLine="709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5.1. Администрация Еленинского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5.2. Общий контроль за реализацией Программы и контроль текущих мероприятий Программы осуществляет глава Еленинского сельского поселения.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center"/>
        <w:rPr>
          <w:b/>
          <w:sz w:val="24"/>
        </w:rPr>
      </w:pPr>
      <w:r>
        <w:rPr>
          <w:b/>
          <w:sz w:val="24"/>
        </w:rPr>
        <w:t>6. Оценка эффективности последствий реализации Программы</w:t>
      </w:r>
    </w:p>
    <w:p>
      <w:pPr>
        <w:pStyle w:val="Style16"/>
        <w:spacing w:before="0" w:after="0"/>
        <w:ind w:left="0" w:right="0" w:firstLine="709"/>
        <w:jc w:val="center"/>
        <w:rPr/>
      </w:pPr>
      <w:r>
        <w:rPr/>
        <w:t> 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>
      <w:pPr>
        <w:pStyle w:val="Style16"/>
        <w:spacing w:before="0" w:after="0"/>
        <w:ind w:left="0" w:right="0" w:firstLine="709"/>
        <w:jc w:val="both"/>
        <w:rPr>
          <w:sz w:val="24"/>
        </w:rPr>
      </w:pPr>
      <w:r>
        <w:rPr>
          <w:sz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>
      <w:pPr>
        <w:pStyle w:val="Style16"/>
        <w:spacing w:before="0" w:after="0"/>
        <w:ind w:left="0" w:right="0" w:firstLine="709"/>
        <w:jc w:val="both"/>
        <w:rPr/>
      </w:pPr>
      <w:r>
        <w:rPr/>
        <w:t xml:space="preserve">                          </w:t>
      </w:r>
      <w:r>
        <w:rPr>
          <w:sz w:val="24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Style16"/>
        <w:spacing w:lineRule="auto" w:line="276"/>
        <w:rPr/>
      </w:pPr>
      <w:r>
        <w:rPr/>
        <w:t> </w:t>
      </w:r>
      <w:r>
        <w:br w:type="page"/>
      </w:r>
    </w:p>
    <w:p>
      <w:pPr>
        <w:pStyle w:val="Style16"/>
        <w:spacing w:before="0" w:after="0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>
      <w:pPr>
        <w:pStyle w:val="Style16"/>
        <w:jc w:val="center"/>
        <w:rPr>
          <w:sz w:val="24"/>
        </w:rPr>
      </w:pPr>
      <w:r>
        <w:rPr>
          <w:sz w:val="24"/>
        </w:rPr>
        <w:t xml:space="preserve">мероприятий муниципальной  Программы </w:t>
      </w:r>
    </w:p>
    <w:p>
      <w:pPr>
        <w:pStyle w:val="Style16"/>
        <w:jc w:val="center"/>
        <w:rPr>
          <w:sz w:val="24"/>
        </w:rPr>
      </w:pPr>
      <w:r>
        <w:rPr>
          <w:sz w:val="24"/>
        </w:rPr>
        <w:t xml:space="preserve">«По вопросам обеспечения пожарной безопасности </w:t>
      </w:r>
    </w:p>
    <w:p>
      <w:pPr>
        <w:pStyle w:val="Style16"/>
        <w:spacing w:before="0" w:after="240"/>
        <w:jc w:val="center"/>
        <w:rPr>
          <w:sz w:val="24"/>
        </w:rPr>
      </w:pPr>
      <w:r>
        <w:rPr>
          <w:sz w:val="24"/>
        </w:rPr>
        <w:t>на территории Еленинского сельского поселения на 2014-2016 годы»</w:t>
      </w:r>
    </w:p>
    <w:p>
      <w:pPr>
        <w:pStyle w:val="Style16"/>
        <w:spacing w:before="0" w:after="494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1095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30" w:type="dxa"/>
          <w:bottom w:w="28" w:type="dxa"/>
          <w:right w:w="40" w:type="dxa"/>
        </w:tblCellMar>
      </w:tblPr>
      <w:tblGrid>
        <w:gridCol w:w="442"/>
        <w:gridCol w:w="2325"/>
        <w:gridCol w:w="1552"/>
        <w:gridCol w:w="583"/>
        <w:gridCol w:w="601"/>
        <w:gridCol w:w="601"/>
        <w:gridCol w:w="617"/>
        <w:gridCol w:w="1861"/>
        <w:gridCol w:w="2374"/>
      </w:tblGrid>
      <w:tr>
        <w:trPr>
          <w:tblHeader w:val="true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spacing w:lineRule="atLeast" w:line="298" w:before="0" w:after="200"/>
              <w:ind w:left="72" w:right="62" w:hanging="0"/>
              <w:jc w:val="center"/>
              <w:rPr/>
            </w:pPr>
            <w:r>
              <w:rPr/>
              <w:t xml:space="preserve">№ </w:t>
            </w:r>
            <w:r>
              <w:rPr>
                <w:sz w:val="24"/>
              </w:rPr>
              <w:t>п/п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1565" w:right="0" w:hanging="158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  <w:p>
            <w:pPr>
              <w:pStyle w:val="Style20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lineRule="auto" w:line="276" w:before="0" w:after="283"/>
              <w:jc w:val="center"/>
              <w:rPr/>
            </w:pPr>
            <w:r>
              <w:rPr/>
              <w:t> 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lineRule="atLeast" w:line="298" w:before="0" w:after="200"/>
              <w:ind w:left="19" w:right="38" w:hanging="0"/>
              <w:jc w:val="center"/>
              <w:rPr/>
            </w:pPr>
            <w:r>
              <w:rPr>
                <w:spacing w:val="-2"/>
                <w:sz w:val="24"/>
              </w:rPr>
              <w:t xml:space="preserve">Источник </w:t>
            </w:r>
            <w:r>
              <w:rPr>
                <w:spacing w:val="-4"/>
                <w:sz w:val="24"/>
              </w:rPr>
              <w:t>финансир</w:t>
            </w:r>
            <w:r>
              <w:rPr>
                <w:spacing w:val="-2"/>
                <w:sz w:val="24"/>
              </w:rPr>
              <w:t>ован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240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lineRule="atLeast" w:line="298" w:before="0" w:after="200"/>
              <w:ind w:left="139" w:right="144" w:hanging="0"/>
              <w:jc w:val="center"/>
              <w:rPr/>
            </w:pPr>
            <w:r>
              <w:rPr>
                <w:spacing w:val="-2"/>
                <w:sz w:val="24"/>
              </w:rPr>
              <w:t xml:space="preserve">Объем финансирования (тыс. </w:t>
            </w:r>
            <w:r>
              <w:rPr>
                <w:spacing w:val="-3"/>
                <w:sz w:val="24"/>
              </w:rPr>
              <w:t>руб.),</w:t>
            </w:r>
          </w:p>
        </w:tc>
        <w:tc>
          <w:tcPr>
            <w:tcW w:w="18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lineRule="atLeast" w:line="298" w:before="0" w:after="200"/>
              <w:ind w:left="139" w:right="144" w:hanging="0"/>
              <w:jc w:val="center"/>
              <w:rPr/>
            </w:pPr>
            <w:r>
              <w:rPr>
                <w:spacing w:val="-2"/>
                <w:sz w:val="24"/>
              </w:rPr>
              <w:t xml:space="preserve">Срок </w:t>
            </w:r>
            <w:r>
              <w:rPr>
                <w:spacing w:val="-3"/>
                <w:sz w:val="24"/>
              </w:rPr>
              <w:t>исполнения</w:t>
            </w:r>
          </w:p>
          <w:p>
            <w:pPr>
              <w:pStyle w:val="Style20"/>
              <w:spacing w:lineRule="auto" w:line="276" w:before="0" w:after="283"/>
              <w:ind w:left="173" w:right="0" w:hanging="0"/>
              <w:rPr/>
            </w:pPr>
            <w:r>
              <w:rPr/>
              <w:t> </w:t>
            </w:r>
          </w:p>
          <w:p>
            <w:pPr>
              <w:pStyle w:val="Style20"/>
              <w:spacing w:lineRule="auto" w:line="276" w:before="0" w:after="283"/>
              <w:ind w:left="173" w:right="0" w:hanging="0"/>
              <w:rPr/>
            </w:pPr>
            <w:r>
              <w:rPr/>
              <w:t> </w:t>
            </w:r>
          </w:p>
        </w:tc>
        <w:tc>
          <w:tcPr>
            <w:tcW w:w="2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128" w:right="0" w:hanging="1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Исполнитель</w:t>
            </w:r>
          </w:p>
        </w:tc>
      </w:tr>
      <w:tr>
        <w:trPr>
          <w:tblHeader w:val="true"/>
        </w:trPr>
        <w:tc>
          <w:tcPr>
            <w:tcW w:w="44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2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2015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2016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17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rPr/>
            </w:pPr>
            <w:r>
              <w:rPr/>
              <w:t> 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Организационное обеспечение реализации</w:t>
            </w:r>
          </w:p>
          <w:p>
            <w:pPr>
              <w:pStyle w:val="Style20"/>
              <w:spacing w:before="0" w:after="0"/>
              <w:rPr>
                <w:spacing w:val="-1"/>
              </w:rPr>
            </w:pPr>
            <w:r>
              <w:rPr>
                <w:spacing w:val="-1"/>
              </w:rPr>
              <w:t> 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</w:rPr>
            </w:pPr>
            <w:r>
              <w:rPr>
                <w:spacing w:val="-7"/>
              </w:rPr>
              <w:t> 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</w:rPr>
            </w:pPr>
            <w:r>
              <w:rPr>
                <w:spacing w:val="-7"/>
              </w:rPr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</w:rPr>
            </w:pPr>
            <w:r>
              <w:rPr>
                <w:spacing w:val="-6"/>
              </w:rPr>
              <w:t> 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/>
            </w:pPr>
            <w:r>
              <w:rPr/>
              <w:t> 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1.1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>
                <w:spacing w:val="1"/>
                <w:sz w:val="24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sz w:val="24"/>
              </w:rPr>
              <w:t>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10,0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 квартал текущего года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Еленинскогосельского поселения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1.2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 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5,0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27" w:right="0" w:hanging="27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утвержден-ным планом-графиком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  Еленинского сельского поселения 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283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Укрепление противопожарного состояния учреждений, жилого фонда, территории сельского  поселения поселения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10,0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30,0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jc w:val="both"/>
              <w:rPr/>
            </w:pPr>
            <w:r>
              <w:rPr/>
              <w:t> 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2" w:right="0" w:hanging="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2.1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Приобретение противопожарного инвентаря 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Бюджет сельского поселения Алакаевка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</w:rPr>
            </w:pPr>
            <w:r>
              <w:rPr>
                <w:spacing w:val="-4"/>
              </w:rPr>
              <w:t> </w:t>
            </w:r>
            <w:r>
              <w:rPr>
                <w:spacing w:val="-4"/>
                <w:sz w:val="24"/>
              </w:rPr>
              <w:t>50,0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34" w:right="0" w:hanging="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34" w:right="0" w:hanging="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80,0</w:t>
            </w:r>
          </w:p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</w:rPr>
            </w:pPr>
            <w:r>
              <w:rPr>
                <w:spacing w:val="-7"/>
              </w:rPr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200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2.2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5,0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Ежегодно в весенний и осенний периоды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2.3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z w:val="24"/>
              </w:rPr>
            </w:pPr>
            <w:r>
              <w:rPr>
                <w:sz w:val="24"/>
              </w:rPr>
              <w:t xml:space="preserve">Бюджет сельского поселения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</w:rPr>
            </w:pPr>
            <w:r>
              <w:rPr>
                <w:spacing w:val="-7"/>
              </w:rPr>
              <w:t xml:space="preserve">  </w:t>
            </w:r>
            <w:r>
              <w:rPr>
                <w:spacing w:val="-7"/>
                <w:sz w:val="24"/>
              </w:rPr>
              <w:t>3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</w:rPr>
            </w:pPr>
            <w:r>
              <w:rPr>
                <w:spacing w:val="-7"/>
              </w:rPr>
              <w:t> </w:t>
            </w:r>
            <w:r>
              <w:rPr>
                <w:spacing w:val="-7"/>
                <w:sz w:val="24"/>
              </w:rPr>
              <w:t>3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8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0" w:right="0" w:firstLine="67"/>
              <w:jc w:val="center"/>
              <w:rPr>
                <w:sz w:val="24"/>
              </w:rPr>
            </w:pPr>
            <w:r>
              <w:rPr>
                <w:sz w:val="24"/>
              </w:rPr>
              <w:t>Весной и сенью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2.6.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Выполнить подъезды с площадками (пирсами) 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25,0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65,0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3-4 квартал 2015 года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 с\п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5,0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5,0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15,0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3.2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Создание информационной базы данных нормативных, правовых документов, учебно-програмных и методических материалов в области пожарной безопасности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rPr/>
            </w:pPr>
            <w:r>
              <w:rPr/>
              <w:t> 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1,0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ind w:left="17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0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</w:tc>
      </w:tr>
      <w:tr>
        <w:trPr/>
        <w:tc>
          <w:tcPr>
            <w:tcW w:w="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pacing w:lineRule="auto" w:line="276" w:before="0" w:after="283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3.4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Создание  минеральных полос между поселками и лесом.</w:t>
            </w:r>
          </w:p>
        </w:tc>
        <w:tc>
          <w:tcPr>
            <w:tcW w:w="155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10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20,0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20,0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50,0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>
            <w:pPr>
              <w:pStyle w:val="Style20"/>
              <w:spacing w:lineRule="auto" w:line="276" w:before="0" w:after="283"/>
              <w:ind w:left="6" w:right="0" w:hanging="14"/>
              <w:jc w:val="center"/>
              <w:rPr>
                <w:sz w:val="24"/>
              </w:rPr>
            </w:pPr>
            <w:r>
              <w:rPr>
                <w:sz w:val="24"/>
              </w:rPr>
              <w:t>Еленинского с\п</w:t>
            </w:r>
          </w:p>
        </w:tc>
      </w:tr>
      <w:tr>
        <w:trPr/>
        <w:tc>
          <w:tcPr>
            <w:tcW w:w="431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72" w:right="0" w:hanging="0"/>
              <w:rPr>
                <w:spacing w:val="-1"/>
              </w:rPr>
            </w:pPr>
            <w:r>
              <w:rPr>
                <w:spacing w:val="-1"/>
              </w:rPr>
              <w:t xml:space="preserve">   </w:t>
            </w:r>
            <w:r>
              <w:rPr>
                <w:spacing w:val="-1"/>
                <w:sz w:val="24"/>
              </w:rPr>
              <w:t xml:space="preserve">Итого  за  весь  период: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113,0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  <w:p>
            <w:pPr>
              <w:pStyle w:val="Style20"/>
              <w:spacing w:lineRule="auto" w:line="276" w:before="0" w:after="283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154,0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6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164,0 </w:t>
            </w:r>
          </w:p>
          <w:p>
            <w:pPr>
              <w:pStyle w:val="Style20"/>
              <w:spacing w:lineRule="auto" w:line="276" w:before="0" w:after="283"/>
              <w:rPr/>
            </w:pPr>
            <w:r>
              <w:rPr/>
              <w:t> </w:t>
            </w:r>
          </w:p>
        </w:tc>
        <w:tc>
          <w:tcPr>
            <w:tcW w:w="61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  <w:p>
            <w:pPr>
              <w:pStyle w:val="Style20"/>
              <w:spacing w:lineRule="auto" w:line="276" w:before="0" w:after="283"/>
              <w:rPr>
                <w:sz w:val="24"/>
              </w:rPr>
            </w:pPr>
            <w:r>
              <w:rPr>
                <w:sz w:val="24"/>
              </w:rPr>
              <w:t>431,0</w:t>
            </w:r>
          </w:p>
        </w:tc>
        <w:tc>
          <w:tcPr>
            <w:tcW w:w="18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  <w:right w:w="28" w:type="dxa"/>
            </w:tcMar>
          </w:tcPr>
          <w:p>
            <w:pPr>
              <w:pStyle w:val="Style20"/>
              <w:spacing w:lineRule="auto" w:line="276" w:before="0" w:after="283"/>
              <w:ind w:left="173" w:right="0" w:hanging="0"/>
              <w:jc w:val="both"/>
              <w:rPr/>
            </w:pPr>
            <w:r>
              <w:rPr/>
              <w:t> </w:t>
            </w:r>
          </w:p>
        </w:tc>
        <w:tc>
          <w:tcPr>
            <w:tcW w:w="237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lineRule="auto" w:line="276" w:before="0" w:after="283"/>
              <w:ind w:left="6" w:right="0" w:hanging="14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56" w:type="dxa"/>
            <w:gridSpan w:val="9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0"/>
              <w:spacing w:lineRule="auto" w:line="276" w:before="0" w:after="283"/>
              <w:ind w:left="173" w:right="0" w:hanging="0"/>
              <w:rPr>
                <w:spacing w:val="-4"/>
              </w:rPr>
            </w:pPr>
            <w:r>
              <w:rPr>
                <w:spacing w:val="-4"/>
              </w:rPr>
              <w:t> </w:t>
            </w:r>
          </w:p>
        </w:tc>
      </w:tr>
    </w:tbl>
    <w:p>
      <w:pPr>
        <w:pStyle w:val="Style16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3646;fld=134" TargetMode="External"/><Relationship Id="rId3" Type="http://schemas.openxmlformats.org/officeDocument/2006/relationships/hyperlink" Target="consultantplus://offline/main?base=LAW;n=108907;fld=13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9</Pages>
  <Words>1574</Words>
  <Characters>11861</Characters>
  <CharactersWithSpaces>14057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2019-11-28T15:06:29Z</dcterms:created>
  <dc:creator/>
  <dc:description/>
  <dc:language>ru-RU</dc:language>
  <cp:lastModifiedBy/>
  <dcterms:modified xsi:type="dcterms:W3CDTF">2019-11-28T15:06:36Z</dcterms:modified>
  <cp:revision>1</cp:revision>
  <dc:subject/>
  <dc:title/>
</cp:coreProperties>
</file>